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pPr w:leftFromText="180" w:rightFromText="180" w:vertAnchor="page" w:horzAnchor="margin" w:tblpXSpec="center" w:tblpY="95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35"/>
        <w:gridCol w:w="1628"/>
        <w:gridCol w:w="3652"/>
      </w:tblGrid>
      <w:tr w:rsidR="00B35B20" w:rsidRPr="00B35B20" w:rsidTr="008A0E25">
        <w:trPr>
          <w:trHeight w:val="1415"/>
        </w:trPr>
        <w:tc>
          <w:tcPr>
            <w:tcW w:w="3935" w:type="dxa"/>
            <w:tcBorders>
              <w:bottom w:val="thinThickSmallGap" w:sz="24" w:space="0" w:color="auto"/>
            </w:tcBorders>
          </w:tcPr>
          <w:p w:rsidR="00D83E6B" w:rsidRPr="00B35B20" w:rsidRDefault="00D83E6B" w:rsidP="00D83E6B">
            <w:pPr>
              <w:pStyle w:val="1"/>
              <w:jc w:val="center"/>
              <w:outlineLvl w:val="0"/>
              <w:rPr>
                <w:rFonts w:ascii="Arial" w:hAnsi="Arial" w:cs="Arial"/>
                <w:b/>
                <w:sz w:val="21"/>
                <w:szCs w:val="21"/>
                <w:lang w:val="ky-KG"/>
              </w:rPr>
            </w:pPr>
            <w:r w:rsidRPr="00B35B20">
              <w:rPr>
                <w:rFonts w:ascii="Arial" w:hAnsi="Arial" w:cs="Arial"/>
                <w:b/>
                <w:sz w:val="21"/>
                <w:szCs w:val="21"/>
                <w:lang w:val="ky-KG"/>
              </w:rPr>
              <w:t>КЫРГЫЗ РЕСПУБЛИКАСЫ</w:t>
            </w:r>
          </w:p>
          <w:p w:rsidR="00D83E6B" w:rsidRPr="00B35B20" w:rsidRDefault="00D83E6B" w:rsidP="00D83E6B">
            <w:pPr>
              <w:spacing w:after="0" w:line="240" w:lineRule="auto"/>
              <w:jc w:val="center"/>
              <w:rPr>
                <w:rFonts w:ascii="Arial" w:hAnsi="Arial" w:cs="Arial"/>
                <w:b/>
                <w:sz w:val="21"/>
                <w:szCs w:val="21"/>
                <w:lang w:val="ky-KG"/>
              </w:rPr>
            </w:pPr>
            <w:r w:rsidRPr="00B35B20">
              <w:rPr>
                <w:rFonts w:ascii="Arial" w:hAnsi="Arial" w:cs="Arial"/>
                <w:b/>
                <w:sz w:val="21"/>
                <w:szCs w:val="21"/>
                <w:lang w:val="ky-KG"/>
              </w:rPr>
              <w:t>ОШ ОБЛУСУ</w:t>
            </w:r>
          </w:p>
          <w:p w:rsidR="00D83E6B" w:rsidRPr="00B35B20" w:rsidRDefault="00D83E6B" w:rsidP="00D83E6B">
            <w:pPr>
              <w:spacing w:after="0" w:line="240" w:lineRule="auto"/>
              <w:jc w:val="center"/>
              <w:rPr>
                <w:rFonts w:ascii="Arial" w:hAnsi="Arial" w:cs="Arial"/>
                <w:b/>
                <w:sz w:val="21"/>
                <w:szCs w:val="21"/>
                <w:lang w:val="ky-KG"/>
              </w:rPr>
            </w:pPr>
            <w:r w:rsidRPr="00B35B20">
              <w:rPr>
                <w:rFonts w:ascii="Arial" w:hAnsi="Arial" w:cs="Arial"/>
                <w:b/>
                <w:sz w:val="21"/>
                <w:szCs w:val="21"/>
                <w:lang w:val="ky-KG"/>
              </w:rPr>
              <w:t xml:space="preserve">АРАВАН РАЙОНУ </w:t>
            </w:r>
          </w:p>
          <w:p w:rsidR="00D83E6B" w:rsidRPr="00B35B20" w:rsidRDefault="00D83E6B" w:rsidP="00D83E6B">
            <w:pPr>
              <w:spacing w:after="0" w:line="240" w:lineRule="auto"/>
              <w:jc w:val="center"/>
              <w:rPr>
                <w:rFonts w:ascii="Arial" w:hAnsi="Arial" w:cs="Arial"/>
                <w:b/>
                <w:sz w:val="21"/>
                <w:szCs w:val="21"/>
                <w:lang w:val="ky-KG"/>
              </w:rPr>
            </w:pPr>
          </w:p>
          <w:p w:rsidR="00D83E6B" w:rsidRPr="00B35B20" w:rsidRDefault="00D83E6B" w:rsidP="00D83E6B">
            <w:pPr>
              <w:spacing w:after="0" w:line="240" w:lineRule="auto"/>
              <w:jc w:val="center"/>
              <w:rPr>
                <w:rFonts w:ascii="Arial" w:hAnsi="Arial" w:cs="Arial"/>
                <w:b/>
                <w:sz w:val="21"/>
                <w:szCs w:val="21"/>
                <w:lang w:val="ky-KG"/>
              </w:rPr>
            </w:pPr>
            <w:r w:rsidRPr="00B35B20">
              <w:rPr>
                <w:rFonts w:ascii="Arial" w:hAnsi="Arial" w:cs="Arial"/>
                <w:b/>
                <w:sz w:val="21"/>
                <w:szCs w:val="21"/>
                <w:lang w:val="ky-KG"/>
              </w:rPr>
              <w:t>КЕРМЕ-ТОО АЙЫЛДЫК КЕҢЕШИ</w:t>
            </w:r>
          </w:p>
        </w:tc>
        <w:tc>
          <w:tcPr>
            <w:tcW w:w="1628" w:type="dxa"/>
            <w:tcBorders>
              <w:bottom w:val="thinThickSmallGap" w:sz="24" w:space="0" w:color="auto"/>
            </w:tcBorders>
          </w:tcPr>
          <w:p w:rsidR="00D83E6B" w:rsidRPr="00B35B20" w:rsidRDefault="00D83E6B" w:rsidP="008A0E25">
            <w:pPr>
              <w:ind w:left="-142" w:firstLine="142"/>
              <w:jc w:val="center"/>
              <w:rPr>
                <w:rFonts w:ascii="Arial" w:hAnsi="Arial" w:cs="Arial"/>
              </w:rPr>
            </w:pPr>
            <w:r w:rsidRPr="00B35B20">
              <w:rPr>
                <w:rFonts w:ascii="Arial" w:hAnsi="Arial" w:cs="Arial"/>
                <w:noProof/>
              </w:rPr>
              <w:drawing>
                <wp:inline distT="0" distB="0" distL="0" distR="0" wp14:anchorId="4A1FB261" wp14:editId="3D0B1D56">
                  <wp:extent cx="711642" cy="711642"/>
                  <wp:effectExtent l="0" t="0" r="0" b="0"/>
                  <wp:docPr id="1"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9616" cy="729616"/>
                          </a:xfrm>
                          <a:prstGeom prst="rect">
                            <a:avLst/>
                          </a:prstGeom>
                        </pic:spPr>
                      </pic:pic>
                    </a:graphicData>
                  </a:graphic>
                </wp:inline>
              </w:drawing>
            </w:r>
          </w:p>
        </w:tc>
        <w:tc>
          <w:tcPr>
            <w:tcW w:w="3652" w:type="dxa"/>
            <w:tcBorders>
              <w:bottom w:val="thinThickSmallGap" w:sz="24" w:space="0" w:color="auto"/>
            </w:tcBorders>
          </w:tcPr>
          <w:p w:rsidR="00D83E6B" w:rsidRPr="00B35B20" w:rsidRDefault="00D83E6B" w:rsidP="00D83E6B">
            <w:pPr>
              <w:pStyle w:val="1"/>
              <w:jc w:val="center"/>
              <w:outlineLvl w:val="0"/>
              <w:rPr>
                <w:rFonts w:ascii="Arial" w:hAnsi="Arial" w:cs="Arial"/>
                <w:b/>
                <w:sz w:val="21"/>
                <w:szCs w:val="21"/>
              </w:rPr>
            </w:pPr>
            <w:r w:rsidRPr="00B35B20">
              <w:rPr>
                <w:rFonts w:ascii="Arial" w:hAnsi="Arial" w:cs="Arial"/>
                <w:b/>
                <w:sz w:val="21"/>
                <w:szCs w:val="21"/>
              </w:rPr>
              <w:t>КЫРГЫЗСКАЯ РЕСПУБЛИКА</w:t>
            </w:r>
          </w:p>
          <w:p w:rsidR="00D83E6B" w:rsidRPr="00B35B20" w:rsidRDefault="00D83E6B" w:rsidP="00D83E6B">
            <w:pPr>
              <w:spacing w:after="0" w:line="240" w:lineRule="auto"/>
              <w:jc w:val="center"/>
              <w:rPr>
                <w:rFonts w:ascii="Arial" w:hAnsi="Arial" w:cs="Arial"/>
                <w:b/>
                <w:sz w:val="21"/>
                <w:szCs w:val="21"/>
              </w:rPr>
            </w:pPr>
            <w:r w:rsidRPr="00B35B20">
              <w:rPr>
                <w:rFonts w:ascii="Arial" w:hAnsi="Arial" w:cs="Arial"/>
                <w:b/>
                <w:sz w:val="21"/>
                <w:szCs w:val="21"/>
              </w:rPr>
              <w:t>ОШСКАЯ ОБЛАСТЬ</w:t>
            </w:r>
          </w:p>
          <w:p w:rsidR="00D83E6B" w:rsidRPr="00B35B20" w:rsidRDefault="00D83E6B" w:rsidP="00D83E6B">
            <w:pPr>
              <w:spacing w:after="0" w:line="240" w:lineRule="auto"/>
              <w:jc w:val="center"/>
              <w:rPr>
                <w:rFonts w:ascii="Arial" w:hAnsi="Arial" w:cs="Arial"/>
                <w:b/>
                <w:sz w:val="21"/>
                <w:szCs w:val="21"/>
              </w:rPr>
            </w:pPr>
            <w:r w:rsidRPr="00B35B20">
              <w:rPr>
                <w:rFonts w:ascii="Arial" w:hAnsi="Arial" w:cs="Arial"/>
                <w:b/>
                <w:sz w:val="21"/>
                <w:szCs w:val="21"/>
              </w:rPr>
              <w:t>АРАВАНСК</w:t>
            </w:r>
            <w:r w:rsidRPr="00B35B20">
              <w:rPr>
                <w:rFonts w:ascii="Arial" w:hAnsi="Arial" w:cs="Arial"/>
                <w:b/>
                <w:sz w:val="21"/>
                <w:szCs w:val="21"/>
                <w:lang w:val="ky-KG"/>
              </w:rPr>
              <w:t>ИЙ Р</w:t>
            </w:r>
            <w:r w:rsidRPr="00B35B20">
              <w:rPr>
                <w:rFonts w:ascii="Arial" w:hAnsi="Arial" w:cs="Arial"/>
                <w:b/>
                <w:sz w:val="21"/>
                <w:szCs w:val="21"/>
              </w:rPr>
              <w:t>АЙОН</w:t>
            </w:r>
          </w:p>
          <w:p w:rsidR="00D83E6B" w:rsidRPr="00B35B20" w:rsidRDefault="00D83E6B" w:rsidP="00D83E6B">
            <w:pPr>
              <w:spacing w:after="0" w:line="240" w:lineRule="auto"/>
              <w:jc w:val="center"/>
              <w:rPr>
                <w:rFonts w:ascii="Arial" w:hAnsi="Arial" w:cs="Arial"/>
                <w:b/>
                <w:sz w:val="21"/>
                <w:szCs w:val="21"/>
                <w:lang w:val="ky-KG"/>
              </w:rPr>
            </w:pPr>
          </w:p>
          <w:p w:rsidR="00D83E6B" w:rsidRPr="00B35B20" w:rsidRDefault="00D83E6B" w:rsidP="00D83E6B">
            <w:pPr>
              <w:spacing w:after="0" w:line="240" w:lineRule="auto"/>
              <w:jc w:val="center"/>
              <w:rPr>
                <w:rFonts w:ascii="Arial" w:hAnsi="Arial" w:cs="Arial"/>
                <w:b/>
                <w:sz w:val="21"/>
                <w:szCs w:val="21"/>
                <w:lang w:val="ky-KG"/>
              </w:rPr>
            </w:pPr>
            <w:r w:rsidRPr="00B35B20">
              <w:rPr>
                <w:rFonts w:ascii="Arial" w:hAnsi="Arial" w:cs="Arial"/>
                <w:b/>
                <w:sz w:val="21"/>
                <w:szCs w:val="21"/>
                <w:lang w:val="ky-KG"/>
              </w:rPr>
              <w:t>КЕРМЕ-ТООСКИЙ</w:t>
            </w:r>
          </w:p>
          <w:p w:rsidR="00D83E6B" w:rsidRPr="00B35B20" w:rsidRDefault="00D83E6B" w:rsidP="00D83E6B">
            <w:pPr>
              <w:spacing w:after="0" w:line="240" w:lineRule="auto"/>
              <w:jc w:val="center"/>
              <w:rPr>
                <w:rFonts w:ascii="Arial" w:hAnsi="Arial" w:cs="Arial"/>
                <w:b/>
                <w:sz w:val="10"/>
                <w:szCs w:val="10"/>
                <w:lang w:val="ky-KG"/>
              </w:rPr>
            </w:pPr>
            <w:r w:rsidRPr="00B35B20">
              <w:rPr>
                <w:rFonts w:ascii="Arial" w:hAnsi="Arial" w:cs="Arial"/>
                <w:b/>
                <w:sz w:val="21"/>
                <w:szCs w:val="21"/>
                <w:lang w:val="ky-KG"/>
              </w:rPr>
              <w:t xml:space="preserve"> АЙЫЛНЫЙ КЕНЕШ</w:t>
            </w:r>
          </w:p>
        </w:tc>
      </w:tr>
    </w:tbl>
    <w:p w:rsidR="00D83E6B" w:rsidRPr="00B35B20" w:rsidRDefault="00D83E6B" w:rsidP="00D83E6B">
      <w:pPr>
        <w:spacing w:after="0" w:line="240" w:lineRule="auto"/>
        <w:jc w:val="center"/>
        <w:rPr>
          <w:rFonts w:ascii="Arial" w:eastAsia="Times New Roman" w:hAnsi="Arial" w:cs="Arial"/>
          <w:b/>
          <w:sz w:val="10"/>
          <w:szCs w:val="10"/>
          <w:lang w:val="ky-KG" w:eastAsia="en-US"/>
        </w:rPr>
      </w:pPr>
    </w:p>
    <w:p w:rsidR="00D83E6B" w:rsidRPr="00B35B20" w:rsidRDefault="00D83E6B" w:rsidP="00D83E6B">
      <w:pPr>
        <w:spacing w:after="0" w:line="240" w:lineRule="auto"/>
        <w:jc w:val="center"/>
        <w:rPr>
          <w:rFonts w:ascii="Arial" w:eastAsia="Times New Roman" w:hAnsi="Arial" w:cs="Arial"/>
          <w:b/>
          <w:sz w:val="24"/>
          <w:szCs w:val="24"/>
          <w:lang w:val="ky-KG" w:eastAsia="en-US"/>
        </w:rPr>
      </w:pPr>
      <w:r w:rsidRPr="00B35B20">
        <w:rPr>
          <w:rFonts w:ascii="Arial" w:eastAsia="Times New Roman" w:hAnsi="Arial" w:cs="Arial"/>
          <w:b/>
          <w:sz w:val="24"/>
          <w:szCs w:val="24"/>
          <w:lang w:val="ky-KG" w:eastAsia="en-US"/>
        </w:rPr>
        <w:t>Керме-Тоо айылдык кеңешинин VII-чакырылышынын кезексиз                           XXIV-сессиясы</w:t>
      </w:r>
    </w:p>
    <w:p w:rsidR="00D83E6B" w:rsidRPr="00B35B20" w:rsidRDefault="00D83E6B" w:rsidP="00D83E6B">
      <w:pPr>
        <w:spacing w:after="0" w:line="240" w:lineRule="auto"/>
        <w:jc w:val="center"/>
        <w:rPr>
          <w:rFonts w:ascii="Arial" w:hAnsi="Arial" w:cs="Arial"/>
          <w:b/>
          <w:sz w:val="24"/>
          <w:szCs w:val="24"/>
          <w:lang w:val="ky-KG"/>
        </w:rPr>
      </w:pPr>
    </w:p>
    <w:p w:rsidR="00D83E6B" w:rsidRPr="00B35B20" w:rsidRDefault="00D83E6B" w:rsidP="00D83E6B">
      <w:pPr>
        <w:spacing w:after="0" w:line="240" w:lineRule="auto"/>
        <w:jc w:val="center"/>
        <w:rPr>
          <w:rFonts w:ascii="Arial" w:hAnsi="Arial" w:cs="Arial"/>
          <w:b/>
          <w:sz w:val="24"/>
          <w:szCs w:val="24"/>
          <w:lang w:val="ky-KG"/>
        </w:rPr>
      </w:pPr>
      <w:r w:rsidRPr="00B35B20">
        <w:rPr>
          <w:rFonts w:ascii="Arial" w:hAnsi="Arial" w:cs="Arial"/>
          <w:b/>
          <w:sz w:val="24"/>
          <w:szCs w:val="24"/>
          <w:lang w:val="ky-KG"/>
        </w:rPr>
        <w:t>ТОКТОМ</w:t>
      </w:r>
    </w:p>
    <w:p w:rsidR="00D83E6B" w:rsidRPr="00B35B20" w:rsidRDefault="00D83E6B" w:rsidP="00D83E6B">
      <w:pPr>
        <w:spacing w:after="0" w:line="240" w:lineRule="auto"/>
        <w:jc w:val="center"/>
        <w:rPr>
          <w:rFonts w:ascii="Arial" w:hAnsi="Arial" w:cs="Arial"/>
          <w:b/>
          <w:sz w:val="24"/>
          <w:szCs w:val="24"/>
          <w:lang w:val="ky-KG"/>
        </w:rPr>
      </w:pPr>
      <w:r w:rsidRPr="00B35B20">
        <w:rPr>
          <w:rFonts w:ascii="Arial" w:hAnsi="Arial" w:cs="Arial"/>
          <w:b/>
          <w:sz w:val="24"/>
          <w:szCs w:val="24"/>
          <w:lang w:val="ky-KG"/>
        </w:rPr>
        <w:t>ПОСТАНОВЛЕНИЕ</w:t>
      </w:r>
    </w:p>
    <w:p w:rsidR="00D83E6B" w:rsidRPr="00B35B20" w:rsidRDefault="00D83E6B" w:rsidP="00D83E6B">
      <w:pPr>
        <w:spacing w:after="0" w:line="240" w:lineRule="auto"/>
        <w:jc w:val="center"/>
        <w:rPr>
          <w:rFonts w:ascii="Arial" w:eastAsia="Times New Roman" w:hAnsi="Arial" w:cs="Arial"/>
          <w:b/>
          <w:sz w:val="24"/>
          <w:szCs w:val="24"/>
          <w:lang w:val="ky-KG" w:eastAsia="en-US"/>
        </w:rPr>
      </w:pPr>
    </w:p>
    <w:p w:rsidR="00D83E6B" w:rsidRPr="00B35B20" w:rsidRDefault="00D83E6B" w:rsidP="00D83E6B">
      <w:pPr>
        <w:spacing w:after="0" w:line="240" w:lineRule="auto"/>
        <w:rPr>
          <w:rFonts w:ascii="Arial" w:eastAsia="Times New Roman" w:hAnsi="Arial" w:cs="Arial"/>
          <w:sz w:val="24"/>
          <w:szCs w:val="24"/>
          <w:lang w:val="ky-KG" w:eastAsia="en-US"/>
        </w:rPr>
      </w:pPr>
      <w:r w:rsidRPr="00B35B20">
        <w:rPr>
          <w:rFonts w:ascii="Arial" w:eastAsia="Times New Roman" w:hAnsi="Arial" w:cs="Arial"/>
          <w:sz w:val="24"/>
          <w:szCs w:val="24"/>
          <w:lang w:val="ky-KG" w:eastAsia="en-US"/>
        </w:rPr>
        <w:t xml:space="preserve">2024-жылдын 2-июлу                          </w:t>
      </w:r>
      <w:r w:rsidR="0058247A" w:rsidRPr="00B35B20">
        <w:rPr>
          <w:rFonts w:ascii="Arial" w:eastAsia="Times New Roman" w:hAnsi="Arial" w:cs="Arial"/>
          <w:sz w:val="24"/>
          <w:szCs w:val="24"/>
          <w:lang w:val="ky-KG" w:eastAsia="en-US"/>
        </w:rPr>
        <w:t xml:space="preserve">     </w:t>
      </w:r>
      <w:r w:rsidRPr="00B35B20">
        <w:rPr>
          <w:rFonts w:ascii="Arial" w:eastAsia="Times New Roman" w:hAnsi="Arial" w:cs="Arial"/>
          <w:sz w:val="24"/>
          <w:szCs w:val="24"/>
          <w:lang w:val="ky-KG" w:eastAsia="en-US"/>
        </w:rPr>
        <w:t>№24/</w:t>
      </w:r>
      <w:r w:rsidRPr="00B35B20">
        <w:rPr>
          <w:rFonts w:ascii="Arial" w:eastAsia="Times New Roman" w:hAnsi="Arial" w:cs="Arial"/>
          <w:sz w:val="24"/>
          <w:szCs w:val="24"/>
          <w:lang w:eastAsia="en-US"/>
        </w:rPr>
        <w:t>3</w:t>
      </w:r>
      <w:r w:rsidRPr="00B35B20">
        <w:rPr>
          <w:rFonts w:ascii="Arial" w:eastAsia="Times New Roman" w:hAnsi="Arial" w:cs="Arial"/>
          <w:sz w:val="24"/>
          <w:szCs w:val="24"/>
          <w:lang w:val="ky-KG" w:eastAsia="en-US"/>
        </w:rPr>
        <w:t xml:space="preserve">                                   </w:t>
      </w:r>
      <w:r w:rsidR="0058247A" w:rsidRPr="00B35B20">
        <w:rPr>
          <w:rFonts w:ascii="Arial" w:eastAsia="Times New Roman" w:hAnsi="Arial" w:cs="Arial"/>
          <w:sz w:val="24"/>
          <w:szCs w:val="24"/>
          <w:lang w:val="ky-KG" w:eastAsia="en-US"/>
        </w:rPr>
        <w:t xml:space="preserve">     </w:t>
      </w:r>
      <w:r w:rsidRPr="00B35B20">
        <w:rPr>
          <w:rFonts w:ascii="Arial" w:eastAsia="Times New Roman" w:hAnsi="Arial" w:cs="Arial"/>
          <w:sz w:val="24"/>
          <w:szCs w:val="24"/>
          <w:lang w:val="ky-KG" w:eastAsia="en-US"/>
        </w:rPr>
        <w:t xml:space="preserve"> Гүлбаар айылы                                                                               </w:t>
      </w:r>
    </w:p>
    <w:p w:rsidR="00D83E6B" w:rsidRPr="00B35B20" w:rsidRDefault="00D83E6B" w:rsidP="00D83E6B">
      <w:pPr>
        <w:spacing w:after="0" w:line="240" w:lineRule="auto"/>
        <w:rPr>
          <w:rFonts w:ascii="Arial" w:eastAsia="Times New Roman" w:hAnsi="Arial" w:cs="Arial"/>
          <w:sz w:val="24"/>
          <w:szCs w:val="24"/>
          <w:lang w:val="ky-KG" w:eastAsia="en-US"/>
        </w:rPr>
      </w:pPr>
    </w:p>
    <w:p w:rsidR="00D83E6B" w:rsidRPr="00B35B20" w:rsidRDefault="00D83E6B" w:rsidP="00D83E6B">
      <w:pPr>
        <w:spacing w:after="0" w:line="240" w:lineRule="auto"/>
        <w:jc w:val="center"/>
        <w:rPr>
          <w:rFonts w:ascii="Arial" w:eastAsia="Times New Roman" w:hAnsi="Arial" w:cs="Arial"/>
          <w:b/>
          <w:sz w:val="24"/>
          <w:szCs w:val="24"/>
          <w:lang w:val="ky-KG" w:eastAsia="en-US"/>
        </w:rPr>
      </w:pPr>
      <w:r w:rsidRPr="00B35B20">
        <w:rPr>
          <w:rFonts w:ascii="Arial" w:hAnsi="Arial" w:cs="Arial"/>
          <w:b/>
          <w:sz w:val="24"/>
          <w:szCs w:val="24"/>
          <w:lang w:val="ky-KG"/>
        </w:rPr>
        <w:t xml:space="preserve">Керме-Тоо айыл өкмөтүнүн аймагындагы мамлекеттик жайыт жерлерин башкаруу жана пайдалануу укугун берүүнүн тартиби жөнүндө убактылуу Жобону бекитүү </w:t>
      </w:r>
      <w:r w:rsidRPr="00B35B20">
        <w:rPr>
          <w:rFonts w:ascii="Arial" w:eastAsia="Times New Roman" w:hAnsi="Arial" w:cs="Arial"/>
          <w:b/>
          <w:sz w:val="24"/>
          <w:szCs w:val="24"/>
          <w:lang w:val="ky-KG" w:eastAsia="en-US"/>
        </w:rPr>
        <w:t>жөнүндө</w:t>
      </w:r>
    </w:p>
    <w:p w:rsidR="00D83E6B" w:rsidRPr="00B35B20" w:rsidRDefault="00D83E6B" w:rsidP="00D83E6B">
      <w:pPr>
        <w:spacing w:after="0" w:line="240" w:lineRule="auto"/>
        <w:jc w:val="both"/>
        <w:rPr>
          <w:rFonts w:ascii="Arial" w:eastAsia="Times New Roman" w:hAnsi="Arial" w:cs="Arial"/>
          <w:sz w:val="24"/>
          <w:szCs w:val="24"/>
          <w:lang w:val="ky-KG" w:eastAsia="en-US"/>
        </w:rPr>
      </w:pPr>
    </w:p>
    <w:p w:rsidR="00D83E6B" w:rsidRPr="00B35B20" w:rsidRDefault="00D83E6B" w:rsidP="00D83E6B">
      <w:pPr>
        <w:spacing w:after="0" w:line="240" w:lineRule="auto"/>
        <w:ind w:firstLine="708"/>
        <w:jc w:val="both"/>
        <w:rPr>
          <w:rFonts w:ascii="Arial" w:eastAsia="Times New Roman" w:hAnsi="Arial" w:cs="Arial"/>
          <w:b/>
          <w:sz w:val="24"/>
          <w:szCs w:val="24"/>
          <w:lang w:val="ky-KG" w:eastAsia="en-US"/>
        </w:rPr>
      </w:pPr>
      <w:r w:rsidRPr="00B35B20">
        <w:rPr>
          <w:rFonts w:ascii="Arial" w:hAnsi="Arial" w:cs="Arial"/>
          <w:sz w:val="24"/>
          <w:szCs w:val="24"/>
          <w:lang w:val="ky-KG"/>
        </w:rPr>
        <w:t xml:space="preserve">Керме-Тоо айыл өкмөтүнүн башчысынын орун басары-жооптуу катчысы И.Жунус уулунун Керме-Тоо айыл өкмөтүнүн аймагындагы мамлекеттик жайыт жерлерин башкаруу жана пайдалануу укугун берүүнүн тартиби жөнүндө убактылуу Жобосун бекитүү боюнча баяндамасын угуп </w:t>
      </w:r>
      <w:r w:rsidRPr="00B35B20">
        <w:rPr>
          <w:rFonts w:ascii="Arial" w:eastAsia="Times New Roman" w:hAnsi="Arial" w:cs="Arial"/>
          <w:sz w:val="24"/>
          <w:szCs w:val="24"/>
          <w:lang w:val="ky-KG" w:eastAsia="en-US"/>
        </w:rPr>
        <w:t>жана талкуулап чыгып, Керме-Тоо айылдык кеңешинин VII-чакырылышынын кезексиз XXIV-сессиясы Кыргыз Республикасынын “</w:t>
      </w:r>
      <w:r w:rsidRPr="00B35B20">
        <w:rPr>
          <w:rFonts w:ascii="Arial" w:hAnsi="Arial" w:cs="Arial"/>
          <w:bCs/>
          <w:spacing w:val="5"/>
          <w:sz w:val="24"/>
          <w:szCs w:val="24"/>
          <w:lang w:val="ky-KG"/>
        </w:rPr>
        <w:t xml:space="preserve">Жергиликтүү мамлекеттик администрация жана жергиликтүү өз алдынча башкаруу органдары жөнүндө” №123 мыйзамынын 34-беренесин жетекчиликке алып, </w:t>
      </w:r>
      <w:r w:rsidRPr="00B35B20">
        <w:rPr>
          <w:rFonts w:ascii="Arial" w:eastAsia="Times New Roman" w:hAnsi="Arial" w:cs="Arial"/>
          <w:b/>
          <w:sz w:val="24"/>
          <w:szCs w:val="24"/>
          <w:lang w:val="ky-KG" w:eastAsia="en-US"/>
        </w:rPr>
        <w:t>токтом кылат:</w:t>
      </w:r>
    </w:p>
    <w:p w:rsidR="00D83E6B" w:rsidRPr="00B35B20" w:rsidRDefault="00D83E6B" w:rsidP="00D83E6B">
      <w:pPr>
        <w:spacing w:after="0" w:line="240" w:lineRule="auto"/>
        <w:ind w:firstLine="708"/>
        <w:jc w:val="both"/>
        <w:rPr>
          <w:rFonts w:ascii="Arial" w:eastAsia="Times New Roman" w:hAnsi="Arial" w:cs="Arial"/>
          <w:sz w:val="10"/>
          <w:szCs w:val="10"/>
          <w:lang w:val="ky-KG" w:eastAsia="en-US"/>
        </w:rPr>
      </w:pPr>
    </w:p>
    <w:p w:rsidR="00D83E6B" w:rsidRPr="00B35B20" w:rsidRDefault="00D83E6B" w:rsidP="00D83E6B">
      <w:pPr>
        <w:spacing w:after="0" w:line="240" w:lineRule="auto"/>
        <w:ind w:firstLine="708"/>
        <w:jc w:val="both"/>
        <w:rPr>
          <w:rFonts w:ascii="Arial" w:hAnsi="Arial" w:cs="Arial"/>
          <w:sz w:val="24"/>
          <w:szCs w:val="24"/>
          <w:lang w:val="ky-KG"/>
        </w:rPr>
      </w:pPr>
      <w:r w:rsidRPr="00B35B20">
        <w:rPr>
          <w:rFonts w:ascii="Arial" w:eastAsia="Times New Roman" w:hAnsi="Arial" w:cs="Arial"/>
          <w:sz w:val="24"/>
          <w:szCs w:val="24"/>
          <w:lang w:val="ky-KG" w:eastAsia="en-US"/>
        </w:rPr>
        <w:t xml:space="preserve">1. </w:t>
      </w:r>
      <w:r w:rsidRPr="00B35B20">
        <w:rPr>
          <w:rFonts w:ascii="Arial" w:hAnsi="Arial" w:cs="Arial"/>
          <w:sz w:val="24"/>
          <w:szCs w:val="24"/>
          <w:lang w:val="ky-KG"/>
        </w:rPr>
        <w:t>Керме-Тоо айыл өкмөтүнүн аймагындагы мамлекеттик жайыт жерлерин башкаруу жана пайдалануу укугун берүүнүн тартиби жөнүндө убактылуу Жобо тиркемеге ылайык бекитилсин (убактылуу Жобо тиркелет).</w:t>
      </w:r>
    </w:p>
    <w:p w:rsidR="00D83E6B" w:rsidRPr="00B35B20" w:rsidRDefault="00D83E6B" w:rsidP="00D83E6B">
      <w:pPr>
        <w:spacing w:after="0" w:line="240" w:lineRule="auto"/>
        <w:ind w:firstLine="708"/>
        <w:jc w:val="both"/>
        <w:rPr>
          <w:rFonts w:ascii="Arial" w:hAnsi="Arial" w:cs="Arial"/>
          <w:sz w:val="24"/>
          <w:szCs w:val="24"/>
          <w:lang w:val="ky-KG"/>
        </w:rPr>
      </w:pPr>
      <w:r w:rsidRPr="00B35B20">
        <w:rPr>
          <w:rFonts w:ascii="Arial" w:hAnsi="Arial" w:cs="Arial"/>
          <w:sz w:val="24"/>
          <w:szCs w:val="24"/>
          <w:lang w:val="ky-KG"/>
        </w:rPr>
        <w:t>2. Керме-Тоо айыл өкмөтүнө жайыт комитетинин типтүү Уставынын талаптарына ылайык иш алып баруу жагы милдеттендирилсин.</w:t>
      </w:r>
    </w:p>
    <w:p w:rsidR="00D83E6B" w:rsidRPr="00B35B20" w:rsidRDefault="00D83E6B" w:rsidP="00D83E6B">
      <w:pPr>
        <w:spacing w:after="0" w:line="240" w:lineRule="auto"/>
        <w:ind w:firstLine="708"/>
        <w:jc w:val="both"/>
        <w:rPr>
          <w:rFonts w:ascii="Arial" w:eastAsia="Times New Roman" w:hAnsi="Arial" w:cs="Arial"/>
          <w:sz w:val="24"/>
          <w:szCs w:val="24"/>
          <w:lang w:val="ky-KG" w:eastAsia="en-US"/>
        </w:rPr>
      </w:pPr>
      <w:r w:rsidRPr="00B35B20">
        <w:rPr>
          <w:rFonts w:ascii="Arial" w:eastAsia="Times New Roman" w:hAnsi="Arial" w:cs="Arial"/>
          <w:sz w:val="24"/>
          <w:szCs w:val="24"/>
          <w:lang w:val="ky-KG" w:eastAsia="en-US"/>
        </w:rPr>
        <w:t>3. Бул токтомдун аткарылышын көзөмөлдөө жагы Керме-Тоо айылдык кеңешинин мыйзамдуулукту, укук тартибин сактоо, жарандардын укугун жана кызыкчылыгын коргоо, архитектура, курулуш, транспорт жана экология боюнча туруктуу комиссияга жүктөлсүн.</w:t>
      </w:r>
    </w:p>
    <w:p w:rsidR="00D83E6B" w:rsidRPr="00B35B20" w:rsidRDefault="00D83E6B" w:rsidP="00D83E6B">
      <w:pPr>
        <w:spacing w:after="0" w:line="240" w:lineRule="auto"/>
        <w:jc w:val="both"/>
        <w:rPr>
          <w:rFonts w:ascii="Arial" w:eastAsia="Times New Roman" w:hAnsi="Arial" w:cs="Arial"/>
          <w:sz w:val="24"/>
          <w:szCs w:val="24"/>
          <w:lang w:val="ky-KG" w:eastAsia="en-US"/>
        </w:rPr>
      </w:pPr>
    </w:p>
    <w:p w:rsidR="00D83E6B" w:rsidRPr="00B35B20" w:rsidRDefault="00D83E6B" w:rsidP="00D83E6B">
      <w:pPr>
        <w:spacing w:after="0" w:line="360" w:lineRule="auto"/>
        <w:jc w:val="both"/>
        <w:rPr>
          <w:rFonts w:ascii="Arial" w:eastAsia="Times New Roman" w:hAnsi="Arial" w:cs="Arial"/>
          <w:sz w:val="24"/>
          <w:szCs w:val="24"/>
          <w:lang w:val="ky-KG" w:eastAsia="en-US"/>
        </w:rPr>
      </w:pPr>
    </w:p>
    <w:p w:rsidR="00D83E6B" w:rsidRPr="00B35B20" w:rsidRDefault="00D83E6B" w:rsidP="00D83E6B">
      <w:pPr>
        <w:spacing w:after="0" w:line="360" w:lineRule="auto"/>
        <w:jc w:val="both"/>
        <w:rPr>
          <w:rFonts w:ascii="Arial" w:eastAsia="Times New Roman" w:hAnsi="Arial" w:cs="Arial"/>
          <w:sz w:val="24"/>
          <w:szCs w:val="24"/>
          <w:lang w:val="ky-KG" w:eastAsia="en-US"/>
        </w:rPr>
      </w:pPr>
    </w:p>
    <w:p w:rsidR="006F7ABD" w:rsidRPr="00B35B20" w:rsidRDefault="00D83E6B" w:rsidP="00D83E6B">
      <w:pPr>
        <w:rPr>
          <w:rFonts w:ascii="Arial" w:eastAsia="Times New Roman" w:hAnsi="Arial" w:cs="Arial"/>
          <w:b/>
          <w:sz w:val="24"/>
          <w:szCs w:val="24"/>
          <w:lang w:val="ky-KG" w:eastAsia="en-US"/>
        </w:rPr>
      </w:pPr>
      <w:r w:rsidRPr="00B35B20">
        <w:rPr>
          <w:rFonts w:ascii="Arial" w:eastAsia="Times New Roman" w:hAnsi="Arial" w:cs="Arial"/>
          <w:b/>
          <w:sz w:val="24"/>
          <w:szCs w:val="24"/>
          <w:lang w:val="ky-KG" w:eastAsia="en-US"/>
        </w:rPr>
        <w:t>Төрага                                                                                               А.Шерматов</w:t>
      </w:r>
    </w:p>
    <w:p w:rsidR="00D83E6B" w:rsidRPr="00B35B20" w:rsidRDefault="00D83E6B">
      <w:pPr>
        <w:spacing w:after="160" w:line="259" w:lineRule="auto"/>
        <w:rPr>
          <w:rFonts w:ascii="Arial" w:eastAsia="Times New Roman" w:hAnsi="Arial" w:cs="Arial"/>
          <w:b/>
          <w:sz w:val="24"/>
          <w:szCs w:val="24"/>
          <w:lang w:val="ky-KG" w:eastAsia="en-US"/>
        </w:rPr>
      </w:pPr>
      <w:r w:rsidRPr="00B35B20">
        <w:rPr>
          <w:rFonts w:ascii="Arial" w:eastAsia="Times New Roman" w:hAnsi="Arial" w:cs="Arial"/>
          <w:b/>
          <w:sz w:val="24"/>
          <w:szCs w:val="24"/>
          <w:lang w:val="ky-KG" w:eastAsia="en-US"/>
        </w:rPr>
        <w:br w:type="page"/>
      </w:r>
    </w:p>
    <w:p w:rsidR="00D83E6B" w:rsidRPr="00B35B20" w:rsidRDefault="00D83E6B" w:rsidP="00D83E6B">
      <w:pPr>
        <w:spacing w:before="400" w:after="400" w:line="240" w:lineRule="auto"/>
        <w:ind w:left="5664"/>
        <w:rPr>
          <w:rFonts w:ascii="Arial" w:eastAsia="Times New Roman" w:hAnsi="Arial" w:cs="Arial"/>
          <w:bCs/>
          <w:sz w:val="24"/>
          <w:szCs w:val="24"/>
          <w:lang w:val="ky-KG"/>
        </w:rPr>
      </w:pPr>
      <w:r w:rsidRPr="00B35B20">
        <w:rPr>
          <w:rFonts w:ascii="Arial" w:eastAsia="Times New Roman" w:hAnsi="Arial" w:cs="Arial"/>
          <w:bCs/>
          <w:sz w:val="24"/>
          <w:szCs w:val="24"/>
          <w:lang w:val="ky-KG"/>
        </w:rPr>
        <w:lastRenderedPageBreak/>
        <w:t>Керме-Тоо айылдык кеңешинин 02.07.2024-жылдагы № ____ токтомунун тиркемеси</w:t>
      </w:r>
    </w:p>
    <w:p w:rsidR="00D83E6B" w:rsidRPr="00B35B20" w:rsidRDefault="00D83E6B" w:rsidP="00D83E6B">
      <w:pPr>
        <w:spacing w:before="400" w:after="400" w:line="240" w:lineRule="auto"/>
        <w:jc w:val="center"/>
        <w:rPr>
          <w:rFonts w:ascii="Arial" w:eastAsia="Times New Roman" w:hAnsi="Arial" w:cs="Arial"/>
          <w:sz w:val="24"/>
          <w:szCs w:val="24"/>
          <w:lang w:val="ky-KG"/>
        </w:rPr>
      </w:pPr>
      <w:r w:rsidRPr="00B35B20">
        <w:rPr>
          <w:rFonts w:ascii="Arial" w:eastAsia="Times New Roman" w:hAnsi="Arial" w:cs="Arial"/>
          <w:b/>
          <w:bCs/>
          <w:sz w:val="24"/>
          <w:szCs w:val="24"/>
          <w:lang w:val="ky-KG"/>
        </w:rPr>
        <w:t>Керме-Тоо айыл өкмөтүнүн аймагындагы мамлекеттик жайыт жерлерин башкаруу жана пайдалануу укугун берүүнүн тартиби жөнүндө</w:t>
      </w:r>
      <w:r w:rsidRPr="00B35B20">
        <w:rPr>
          <w:rFonts w:ascii="Arial" w:eastAsia="Times New Roman" w:hAnsi="Arial" w:cs="Arial"/>
          <w:b/>
          <w:bCs/>
          <w:sz w:val="24"/>
          <w:szCs w:val="24"/>
          <w:lang w:val="ky-KG"/>
        </w:rPr>
        <w:br/>
        <w:t>УБАКТЫЛУУ ЖОБО</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Ушул Пилоттук режимде айыл аймактарынын деңгээлинде административдик-аймактык реформа менен камтылган жергиликтүү өз алдынча башкаруу органдарына мамлекеттик жайыт жерлерин башкаруу жана пайдалануу укугун берүүнүн тартиби жөнүндө убактылуу жобо (мындан ары - Убактылуу жобо) Кыргыз Республикасынын Президентинин </w:t>
      </w:r>
      <w:hyperlink r:id="rId6" w:tooltip="toktom://db/177268" w:history="1">
        <w:r w:rsidRPr="00B35B20">
          <w:rPr>
            <w:rFonts w:ascii="Arial" w:eastAsia="Times New Roman" w:hAnsi="Arial" w:cs="Arial"/>
            <w:sz w:val="24"/>
            <w:szCs w:val="24"/>
            <w:lang w:val="ky-KG"/>
          </w:rPr>
          <w:t>2022-жылдын 28-декабрындагы №414</w:t>
        </w:r>
      </w:hyperlink>
      <w:r w:rsidRPr="00B35B20">
        <w:rPr>
          <w:rFonts w:ascii="Arial" w:eastAsia="Times New Roman" w:hAnsi="Arial" w:cs="Arial"/>
          <w:sz w:val="24"/>
          <w:szCs w:val="24"/>
          <w:lang w:val="ky-KG"/>
        </w:rPr>
        <w:t> "Кыргыз Республикасынын Ысык-Көл облусунун Түп районунун айыл аймактарынын деңгээлинде пилоттук режимде административдик-аймактык реформа жөнүндө", </w:t>
      </w:r>
      <w:hyperlink r:id="rId7" w:tooltip="toktom://db/178707" w:history="1">
        <w:r w:rsidRPr="00B35B20">
          <w:rPr>
            <w:rFonts w:ascii="Arial" w:eastAsia="Times New Roman" w:hAnsi="Arial" w:cs="Arial"/>
            <w:sz w:val="24"/>
            <w:szCs w:val="24"/>
            <w:lang w:val="ky-KG"/>
          </w:rPr>
          <w:t xml:space="preserve">2023-жылдын </w:t>
        </w:r>
        <w:r w:rsidR="009E795B" w:rsidRPr="00B35B20">
          <w:rPr>
            <w:rFonts w:ascii="Arial" w:eastAsia="Times New Roman" w:hAnsi="Arial" w:cs="Arial"/>
            <w:sz w:val="24"/>
            <w:szCs w:val="24"/>
            <w:lang w:val="ky-KG"/>
          </w:rPr>
          <w:t xml:space="preserve">                               </w:t>
        </w:r>
        <w:r w:rsidRPr="00B35B20">
          <w:rPr>
            <w:rFonts w:ascii="Arial" w:eastAsia="Times New Roman" w:hAnsi="Arial" w:cs="Arial"/>
            <w:sz w:val="24"/>
            <w:szCs w:val="24"/>
            <w:lang w:val="ky-KG"/>
          </w:rPr>
          <w:t>3-апрелиндеги №85</w:t>
        </w:r>
      </w:hyperlink>
      <w:r w:rsidRPr="00B35B20">
        <w:rPr>
          <w:rFonts w:ascii="Arial" w:eastAsia="Times New Roman" w:hAnsi="Arial" w:cs="Arial"/>
          <w:sz w:val="24"/>
          <w:szCs w:val="24"/>
          <w:lang w:val="ky-KG"/>
        </w:rPr>
        <w:t xml:space="preserve"> "Кыргыз Республикасынын Нарын облусунун айыл аймактарынын деңгээлинде пилоттук режимде административдик-аймактык реформа жөнүндө" жарлыктарына, Кыргыз Республикасынын Министрлер Кабинетинин </w:t>
      </w:r>
      <w:hyperlink r:id="rId8" w:tooltip="toktom://db/177011" w:history="1">
        <w:r w:rsidRPr="00B35B20">
          <w:rPr>
            <w:rFonts w:ascii="Arial" w:eastAsia="Times New Roman" w:hAnsi="Arial" w:cs="Arial"/>
            <w:sz w:val="24"/>
            <w:szCs w:val="24"/>
            <w:lang w:val="ky-KG"/>
          </w:rPr>
          <w:t>2022-жылдын 26-декабрындагы № 713</w:t>
        </w:r>
      </w:hyperlink>
      <w:r w:rsidRPr="00B35B20">
        <w:rPr>
          <w:rFonts w:ascii="Arial" w:eastAsia="Times New Roman" w:hAnsi="Arial" w:cs="Arial"/>
          <w:sz w:val="24"/>
          <w:szCs w:val="24"/>
          <w:lang w:val="ky-KG"/>
        </w:rPr>
        <w:t> "Кыргыз Республикасынын Нарын облусунун аймагында жайгашкан айыл аймактарында ирригацияны, ичүүчү суу менен камсыздоо системаларын күтүүнү, ошондой эле жайыттарды башкарууну комплекстүү уюштуруу боюнча пилоттук долбоорду ишке ашыруу жөнүндө", </w:t>
      </w:r>
      <w:hyperlink r:id="rId9" w:tooltip="toktom://db/178645" w:history="1">
        <w:r w:rsidRPr="00B35B20">
          <w:rPr>
            <w:rFonts w:ascii="Arial" w:eastAsia="Times New Roman" w:hAnsi="Arial" w:cs="Arial"/>
            <w:sz w:val="24"/>
            <w:szCs w:val="24"/>
            <w:lang w:val="ky-KG"/>
          </w:rPr>
          <w:t>2023-жылдын 30-мартындагы № 177</w:t>
        </w:r>
      </w:hyperlink>
      <w:r w:rsidRPr="00B35B20">
        <w:rPr>
          <w:rFonts w:ascii="Arial" w:eastAsia="Times New Roman" w:hAnsi="Arial" w:cs="Arial"/>
          <w:sz w:val="24"/>
          <w:szCs w:val="24"/>
          <w:lang w:val="ky-KG"/>
        </w:rPr>
        <w:t> "Айыл аймактарынын деңгээлинде пилоттук режимде административдик-аймактык реформа жүргүзүлүп жаткан Кыргыз Республикасынын региондорундагы айыл өкмөттөрүнүн ишин уюштуруу жана жергиликтүү өз алдынча башкаруу органдарынын штаттык саны жөнүндө" токтомдоруна ылайык иштелип чыккан.</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Убактылуу жобо жергиликтүү өз алдынча башкаруу органдарынын жана жайыттарды (мындан ары - жайыттар) башкаруу, сактоо жана жакшыртуу жаатындагы ишинин укуктук негиздерин белгилейт жана аныктайт, ошондой эле административдик-аймактык реформанын алкагында пилоттук айылдык аймактардын аймагындагы жайыттарды башкарууну жана пайдаланууга берүүнү жөнгө салат.</w:t>
      </w:r>
    </w:p>
    <w:p w:rsidR="00D83E6B" w:rsidRPr="00B35B20" w:rsidRDefault="00D83E6B" w:rsidP="00D83E6B">
      <w:pPr>
        <w:spacing w:before="200" w:line="240" w:lineRule="auto"/>
        <w:jc w:val="center"/>
        <w:rPr>
          <w:rFonts w:ascii="Arial" w:eastAsia="Times New Roman" w:hAnsi="Arial" w:cs="Arial"/>
          <w:sz w:val="24"/>
          <w:szCs w:val="24"/>
          <w:lang w:val="ky-KG"/>
        </w:rPr>
      </w:pPr>
      <w:r w:rsidRPr="00B35B20">
        <w:rPr>
          <w:rFonts w:ascii="Arial" w:eastAsia="Times New Roman" w:hAnsi="Arial" w:cs="Arial"/>
          <w:b/>
          <w:bCs/>
          <w:sz w:val="24"/>
          <w:szCs w:val="24"/>
          <w:lang w:val="ky-KG"/>
        </w:rPr>
        <w:t>I. Жалпы жоболор</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 Бул Убактылуу жобо өзгөчө корголуучу жаратылыш аймактарынын жайыт жерлеринен тышкары, жайыттарды комплекстүү тейлөө жана өнүктүрүү, ошондой эле натыйжалуу башкаруу жана пайдалануу үчүн муниципалдык ишканаларды түзүү жолу менен жергиликтүү өз алдынча башкаруу органдарына жайыттарды башкаруу жана пайдаланууга берүү чөйрөсүндөгү мамилелерди жөнгө салат.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 Жайыттарды пайдалануу укугун берүү ачык-айкындуулук, жалпыга жеткиликтүүлүк жана жайыттарды үзгүлтүксүз сарамжалдуу, туруктуу пайдалануу принциптеринде жүзөгө ашырылууга тийиш.</w:t>
      </w:r>
    </w:p>
    <w:p w:rsidR="00D83E6B" w:rsidRPr="00B35B20" w:rsidRDefault="00D83E6B" w:rsidP="00D83E6B">
      <w:pPr>
        <w:spacing w:before="200" w:line="240" w:lineRule="auto"/>
        <w:jc w:val="center"/>
        <w:rPr>
          <w:rFonts w:ascii="Arial" w:eastAsia="Times New Roman" w:hAnsi="Arial" w:cs="Arial"/>
          <w:sz w:val="24"/>
          <w:szCs w:val="24"/>
          <w:lang w:val="ky-KG"/>
        </w:rPr>
      </w:pPr>
      <w:r w:rsidRPr="00B35B20">
        <w:rPr>
          <w:rFonts w:ascii="Arial" w:eastAsia="Times New Roman" w:hAnsi="Arial" w:cs="Arial"/>
          <w:b/>
          <w:bCs/>
          <w:sz w:val="24"/>
          <w:szCs w:val="24"/>
          <w:lang w:val="ky-KG"/>
        </w:rPr>
        <w:t>II. Жайыттарды башкаруу жана пайдалануу боюнча жергиликтүү өз алдынча башкаруу органдарынын түзүмү жана ыйгарым укуктары</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3. Жайыттарды башкаруу жана пайдалануу боюнча ыйгарым укуктуу орган жергиликтүү өз алдынча башкаруунун аткаруу органы болуп саналат.</w:t>
      </w:r>
    </w:p>
    <w:p w:rsidR="00B35B20" w:rsidRDefault="00B35B20" w:rsidP="00D83E6B">
      <w:pPr>
        <w:spacing w:after="60" w:line="240" w:lineRule="auto"/>
        <w:ind w:firstLine="567"/>
        <w:jc w:val="both"/>
        <w:rPr>
          <w:rFonts w:ascii="Arial" w:eastAsia="Times New Roman" w:hAnsi="Arial" w:cs="Arial"/>
          <w:sz w:val="24"/>
          <w:szCs w:val="24"/>
          <w:lang w:val="ky-KG"/>
        </w:rPr>
      </w:pP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lastRenderedPageBreak/>
        <w:t>4. Жергиликтүү өз алдынча башкаруунун аткаруу органынын ыйгарым укуктарына төмөнкүлөр кирет: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жайыттарды башкаруу жана пайдалануу боюнча ар жылдык планды иштеп чыгуу жана аны жергиликтүү өз алдынча башкаруунун өкүлчүлүктүү органынын (жергиликтүү кеңештин) бекитүүсү;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жайыттардын абалына мониторинг жүргүзүү;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 билеттерин берүү жана/же жайыттарды пайдалануу укугун берүү боюнча келишим түзүү;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жайыттарды пайдалануу үчүн жыйымдын өлчөмүн аныктоо, аларды жергиликтүү өз алдынча башкаруунун өкүлчүлүктүү органынын (жергиликтүү кеңештин) милдеттүү бекитүүсү;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өзүнүн ыйгарым укуктарынын алкагында жайыттарды пайдаланууга тийиштүү талаш-тартыштарды чечүү;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жайыттарды жана башка ресурстарды пайдалануу үчүн акы төлөөдөн түшкөн, жайыт инфраструктурасына, "Жайыттар жөнүндө" Кыргыз Республикасынын </w:t>
      </w:r>
      <w:hyperlink r:id="rId10" w:tooltip="https://cbd.minjust.gov.kg/202594/edition/1188200/kg" w:history="1">
        <w:r w:rsidRPr="00B35B20">
          <w:rPr>
            <w:rFonts w:ascii="Arial" w:eastAsia="Times New Roman" w:hAnsi="Arial" w:cs="Arial"/>
            <w:sz w:val="24"/>
            <w:szCs w:val="24"/>
            <w:lang w:val="ky-KG"/>
          </w:rPr>
          <w:t>Мыйзамына</w:t>
        </w:r>
      </w:hyperlink>
      <w:r w:rsidRPr="00B35B20">
        <w:rPr>
          <w:rFonts w:ascii="Arial" w:eastAsia="Times New Roman" w:hAnsi="Arial" w:cs="Arial"/>
          <w:sz w:val="24"/>
          <w:szCs w:val="24"/>
          <w:lang w:val="ky-KG"/>
        </w:rPr>
        <w:t> ылайык аларды күтүүгө, башкарууга жана жакшыртууга инвестиция катары жөнөтүлгөн кирешелерди башкаруу;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муниципалдык ишканаларды түзүү;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жайыттарды башкарууга жана пайдаланууга тиешелүү бардык маселелерди чечүү.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5. Муниципалдык ишкана жергиликтүү өз алдынча башкаруунун аткаруу органынын чечиминин негизинде түзүлөт жана жергиликтүү өз алдынча башкаруунун өкүлчүлүктүү органы (жергиликтүү кеңеш) тарабынан бекитилген жайыттарды башкаруу жана пайдалануу боюнча ар жылдык планга ылайык жайыттарды башкаруу жана пайдалануу боюнча функцияларды ишке ашырат жана жергиликтүү бюджеттин эсебинен каржыланат.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6. Жайыттарды башкаруу жана пайдалануу боюнча ар жылдык планды иштеп чыгууда муниципалдык ишкана квалификациялуу адистерди, ошондой эле тиешелүү мекемелерди жана уюмдарды тартууга укуктуу.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7. Муниципалдык ишкана жайыттарды башкаруунун жана пайдалануунун бардык маселелери боюнча жергиликтүү өз алдынча башкаруунун аткаруу органына отчет берет.</w:t>
      </w:r>
    </w:p>
    <w:p w:rsidR="00D83E6B" w:rsidRPr="00B35B20" w:rsidRDefault="00D83E6B" w:rsidP="00D83E6B">
      <w:pPr>
        <w:spacing w:before="200" w:line="240" w:lineRule="auto"/>
        <w:jc w:val="center"/>
        <w:rPr>
          <w:rFonts w:ascii="Arial" w:eastAsia="Times New Roman" w:hAnsi="Arial" w:cs="Arial"/>
          <w:sz w:val="24"/>
          <w:szCs w:val="24"/>
          <w:lang w:val="ky-KG"/>
        </w:rPr>
      </w:pPr>
      <w:r w:rsidRPr="00B35B20">
        <w:rPr>
          <w:rFonts w:ascii="Arial" w:eastAsia="Times New Roman" w:hAnsi="Arial" w:cs="Arial"/>
          <w:b/>
          <w:bCs/>
          <w:sz w:val="24"/>
          <w:szCs w:val="24"/>
          <w:lang w:val="ky-KG"/>
        </w:rPr>
        <w:t>III. Жайыттарды пайдалануу укугун берүүнүн тартиби</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8. Жайыттарды пайдалануу укугун берүү тиешелүү аймакта жашаган калктын кызыкчылыктарын эске алуу менен ачык жүзөгө ашырылат.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9. Тиешелүү аймакта жашаган калк ошол аймакта жашабаган адамдарга пайдалануунун белгилүү бир түрүндөгү, көлөмдөгү ж.б. жайыттарды пайдалануу укугун берүү жөнүндө маселелерди жарандардын жыйынында кароого коюуга укуктуу.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10. Жеке жана юридикалык жактар жайыттарды төмөнкүдөй максаттарда пайдалана алышат: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 мал жаюу үчүн;</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 башка максаттарда:</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эс алуу;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жапайы өскөн жемиштерди, мөмөлөрдү, козу карындарды, башка тамак-аш продукттарын жеке пайдаланууга жыйноо;</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lastRenderedPageBreak/>
        <w:t>- дарылык-техникалык сырьену жыйноо жана балчылык;</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маданий-ден соолукту чыңдоочу, туристтик жана спорттук иш-чараларга катышуу;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чөптү жана отунду даярдоо;</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жалпы таралган пайдалуу кендерди казып алуу;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жеңил конструкциядагы (капиталдык эмес) байланыш курулмаларын орнотуу, балык чарбаларын уюштуруу;</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көп жылдык мөмөлүү бак-дарактардын плантацияларын түзүү.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Жеке жана юридикалык жактардын жайыт участокторунда болуусу, ошондой эле бул участоктордо жапайы өскөн мөмөлөрдү, мөмөлөрдү, козу карындарды жана башка тамак-аш продукттарын, дарылык-техникалык сырьену чогултуу жергиликтүү өз алдынча башкаруунун өкүлчүлүктүү органы (жергиликтүү кеңеш) тарабынан бекитилген жайыттарды башкаруу жана пайдалануу боюнча ар жылдык пландарга ылайык чектелиши мүмкүн.</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11. Жайыттарды үч жылдан ашык мөөнөткө бергенде жайыттарды пайдалануу укугу кыймылсыз мүлккө укуктарды каттоо чөйрөсүндөгү ыйгарым укуктуу мамлекеттик органда милдеттүү мамлекеттик катталууга тийиш.</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Жайыт билетинин же келишимдин негизинде үч жылдан аз жайыттарды пайдалануу укугу да ыктыярдуу катталышы мүмкүн.</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12. Жайыт билети жана/же жайыттарды пайдалануу укугуна келишим жок болгон учурда жайыттар максаттуу багыты боюнча пайдаланылбаган катары алып коюлууга тийиш.</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13. Жергиликтүү өз алдынча башкаруунун аткаруу органы жайыт билетин берет жана/же жайыттарды пайдалануу үчүн тиешелүү жыйым төгүлгөндөн кийин жайыттарды пайдалануу укугун берүү жөнүндө келишим түзөт.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Жергиликтүү өз алдынча башкаруунун өкүлчүлүктүү органынын чечими боюнча жайыт билети үчүн жыйымды бөлүп төлөөгө жол берилет, жайыттарды пайдалануу үчүн жыйымдын жалпы көлөмүнүн 50 пайызынан кем эмеси - учурдагы жылдын 15-апрелинен кечиктирилбестен, ал эми калган бөлүгү 1-ноябрынан кечиктирилбестен төлөнөт. Жыйым өз убагында төлөнбөгөн учурда мөөнөтү өткөрүлгөн ар бир күн үчүн Салыктык эмес кирешелер жөнүндө Кыргыз Республикасынын </w:t>
      </w:r>
      <w:hyperlink r:id="rId11" w:tooltip="https://cbd.minjust.gov.kg/111820/edition/3002/kg" w:history="1">
        <w:r w:rsidRPr="00B35B20">
          <w:rPr>
            <w:rFonts w:ascii="Arial" w:eastAsia="Times New Roman" w:hAnsi="Arial" w:cs="Arial"/>
            <w:sz w:val="24"/>
            <w:szCs w:val="24"/>
            <w:lang w:val="ky-KG"/>
          </w:rPr>
          <w:t>кодексине</w:t>
        </w:r>
      </w:hyperlink>
      <w:r w:rsidRPr="00B35B20">
        <w:rPr>
          <w:rFonts w:ascii="Arial" w:eastAsia="Times New Roman" w:hAnsi="Arial" w:cs="Arial"/>
          <w:sz w:val="24"/>
          <w:szCs w:val="24"/>
          <w:lang w:val="ky-KG"/>
        </w:rPr>
        <w:t> ылайык туум кошулуп эсептелет.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14. Жайыттарды мал жаюу максатында пайдаланууда жайыттарды пайдалануу үчүн жыйымдын өлчөмү жыл сайын муниципалдык ишкана тарабынан оптималдуу жүктөмдү эске алуу менен салыктын базалык ставкасынан төмөн эмес аныкталат, жайыттарды башкаруу жана пайдалануу боюнча ар жылдык планга киргизилет жана жергиликтүү өз алдынча башкаруунун өкүлчүлүктүү органы тарабынан бекитилет.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15. Жайыттарды пайдалануу үчүн жыйым жергиликтүү өз алдынча башкаруунун өкүлчүлүктүү органы (жергиликтүү кеңеш) тарабынан белгиленет жана малдын башына жана үй жаныбарларынын түрлөрүнө жараша өзгөрүлөт.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16. Жайыттарды башка максаттарга пайдаланууда жыйымдын өлчөмү төмөнкүлөрдө аныкталат: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иши жайыт кыртышын бузууга алып келген участоктордо - мыйзамдарда белгиленген айыл чарба өндүрүшүнүн жоготууларынын ордун толтуруунун наркынын ченемдерине ылайык;</w:t>
      </w:r>
    </w:p>
    <w:p w:rsidR="00C101F5" w:rsidRDefault="00C101F5" w:rsidP="00D83E6B">
      <w:pPr>
        <w:spacing w:after="60" w:line="240" w:lineRule="auto"/>
        <w:ind w:firstLine="567"/>
        <w:jc w:val="both"/>
        <w:rPr>
          <w:rFonts w:ascii="Arial" w:eastAsia="Times New Roman" w:hAnsi="Arial" w:cs="Arial"/>
          <w:sz w:val="24"/>
          <w:szCs w:val="24"/>
          <w:lang w:val="ky-KG"/>
        </w:rPr>
      </w:pP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lastRenderedPageBreak/>
        <w:t>- иши мал жаюуну болтурбоочу, бирок жайыт кыртышын бузууга алып келбеген участоктордо - мал жаюу үчүн бул участокту пайдалануу үчүн жыйымга барабар өлчөмдө;</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иши мал жаюуну алып салбаган жана жайыт кыртышы бузулбаган участоктордо жыйым алынбайт.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17. Жайыт пайдалануучу муниципалдык ишканага төмөнкүлөр көрсөтүлгөн арыз менен кайрылат: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аянтын көрсөтүү менен жайыт жерлеринин жайгашкан жери;</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ушул Убактылуу жобонун 10-пунктуна ылайык максаттар;</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жайыт жерлерин пайдалануу мөөнөтү (5 жылдан ашык эмес);</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 үй жаныбарынын түрү жана малдын башынын саны.</w:t>
      </w:r>
    </w:p>
    <w:p w:rsidR="00D83E6B" w:rsidRPr="00B35B20" w:rsidRDefault="00D83E6B" w:rsidP="00D83E6B">
      <w:pPr>
        <w:spacing w:before="200" w:line="240" w:lineRule="auto"/>
        <w:jc w:val="center"/>
        <w:rPr>
          <w:rFonts w:ascii="Arial" w:eastAsia="Times New Roman" w:hAnsi="Arial" w:cs="Arial"/>
          <w:sz w:val="24"/>
          <w:szCs w:val="24"/>
          <w:lang w:val="ky-KG"/>
        </w:rPr>
      </w:pPr>
      <w:r w:rsidRPr="00B35B20">
        <w:rPr>
          <w:rFonts w:ascii="Arial" w:eastAsia="Times New Roman" w:hAnsi="Arial" w:cs="Arial"/>
          <w:b/>
          <w:bCs/>
          <w:sz w:val="24"/>
          <w:szCs w:val="24"/>
          <w:lang w:val="ky-KG"/>
        </w:rPr>
        <w:t>IV. Контролдоо жана мониторинг жүргүзүү</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18. Жергиликтүү өз алдынча башкаруунун аткаруу органы жайыттардын пайдаланылышына контролду жана мониторинг жүргүзүүнү жүзөгө ашырат жана аларды жакшыртуу, сактоо жана калыбына келтирүү боюнча чараларды көрөт.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19. Жергиликтүү өз алдынча башкаруунун аткаруу органы жайыт пайдалануучулардын жана жергиликтүү жамааттын жайыттарды сактоого жана жакшыртууга социалдык жоопкерчилигин жана катышуусуна дем берет.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20. Жергиликтүү өз алдынча башкаруунун аткаруу органы жайыттарды пайдалануунун ар жылдык планын иштеп чыгууда жалпы чогулуштарды, консультацияларды өткөрүү жана жергиликтүү калк менен макулдашуу жолу менен коомчулукту тартат.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21. Жергиликтүү өз алдынча башкаруунун аткаруу органы ресурстарды адилеттүү жана натыйжалуу пайдалануу принциптерин сактап, бардык кызыкдар тараптар үчүн жайыттарга бирдей жетүүнү камсыз кылат.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22. Жергиликтүү өз алдынча башкаруунун аткаруу органы жайыт пайдалануучулардын жана коомчулуктун арасында жайыттарды пайдалануу жана туруктуу башкаруу жөнүндө маалымдуулукту жогорулатуу үчүн окутуу программаларын жана маалыматтык кампанияларды өткөрөт.</w:t>
      </w:r>
    </w:p>
    <w:p w:rsidR="00D83E6B" w:rsidRPr="00B35B20" w:rsidRDefault="00D83E6B" w:rsidP="00D83E6B">
      <w:pPr>
        <w:spacing w:before="200" w:line="240" w:lineRule="auto"/>
        <w:jc w:val="center"/>
        <w:rPr>
          <w:rFonts w:ascii="Arial" w:eastAsia="Times New Roman" w:hAnsi="Arial" w:cs="Arial"/>
          <w:sz w:val="24"/>
          <w:szCs w:val="24"/>
          <w:lang w:val="ky-KG"/>
        </w:rPr>
      </w:pPr>
      <w:r w:rsidRPr="00B35B20">
        <w:rPr>
          <w:rFonts w:ascii="Arial" w:eastAsia="Times New Roman" w:hAnsi="Arial" w:cs="Arial"/>
          <w:b/>
          <w:bCs/>
          <w:sz w:val="24"/>
          <w:szCs w:val="24"/>
          <w:lang w:val="ky-KG"/>
        </w:rPr>
        <w:t>V. Корутунду жоболор</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23. Талаш-тартыштарды чечүү үчүн жергиликтүү өз алдынча башкаруунун аткаруу органы талаш-тартыштарды чечүү жол-жобосун иштеп чыгат, ал жергиликтүү өз алдынча башкаруунун өкүлчүлүктүү органы (жергиликтүү кеңеш) тарабынан бекитилет.</w:t>
      </w:r>
    </w:p>
    <w:p w:rsidR="00D83E6B" w:rsidRPr="00B35B20" w:rsidRDefault="00D83E6B" w:rsidP="00D83E6B">
      <w:pPr>
        <w:spacing w:after="60" w:line="240" w:lineRule="auto"/>
        <w:ind w:firstLine="567"/>
        <w:jc w:val="both"/>
        <w:rPr>
          <w:rFonts w:ascii="Arial" w:eastAsia="Times New Roman" w:hAnsi="Arial" w:cs="Arial"/>
          <w:sz w:val="24"/>
          <w:szCs w:val="24"/>
          <w:lang w:val="ky-KG"/>
        </w:rPr>
      </w:pPr>
      <w:r w:rsidRPr="00B35B20">
        <w:rPr>
          <w:rFonts w:ascii="Arial" w:eastAsia="Times New Roman" w:hAnsi="Arial" w:cs="Arial"/>
          <w:sz w:val="24"/>
          <w:szCs w:val="24"/>
          <w:lang w:val="ky-KG"/>
        </w:rPr>
        <w:t>24. Жергиликтүү өз алдынча башкаруунун аткаруу органы жайыт чарбасы чөйрөсүндө илимий, экологиялык жана инновациялык чечимдерди өнүктүрүү жана жайылтуу үчүн мамлекеттик органдар, илимий-изилдөө мекемелер, коомдук уюмдар жана башка кызыкдар тараптар менен кызматташат.</w:t>
      </w:r>
    </w:p>
    <w:p w:rsidR="00D83E6B" w:rsidRPr="00B35B20" w:rsidRDefault="00D83E6B" w:rsidP="00D83E6B">
      <w:pPr>
        <w:spacing w:after="60" w:line="240" w:lineRule="auto"/>
        <w:jc w:val="both"/>
        <w:rPr>
          <w:rFonts w:ascii="Arial" w:eastAsia="Times New Roman" w:hAnsi="Arial" w:cs="Arial"/>
          <w:sz w:val="24"/>
          <w:szCs w:val="24"/>
          <w:lang w:val="ky-KG"/>
        </w:rPr>
      </w:pPr>
    </w:p>
    <w:p w:rsidR="00D83E6B" w:rsidRPr="00B35B20" w:rsidRDefault="00D83E6B" w:rsidP="00D83E6B">
      <w:pPr>
        <w:spacing w:after="60" w:line="240" w:lineRule="auto"/>
        <w:jc w:val="both"/>
        <w:rPr>
          <w:rFonts w:ascii="Arial" w:eastAsia="Times New Roman" w:hAnsi="Arial" w:cs="Arial"/>
          <w:sz w:val="24"/>
          <w:szCs w:val="24"/>
          <w:lang w:val="ky-KG"/>
        </w:rPr>
      </w:pPr>
    </w:p>
    <w:p w:rsidR="00D83E6B" w:rsidRPr="00B35B20" w:rsidRDefault="00D83E6B" w:rsidP="00D83E6B">
      <w:pPr>
        <w:spacing w:after="60" w:line="240" w:lineRule="auto"/>
        <w:jc w:val="both"/>
        <w:rPr>
          <w:rFonts w:ascii="Arial" w:eastAsia="Times New Roman" w:hAnsi="Arial" w:cs="Arial"/>
          <w:b/>
          <w:sz w:val="24"/>
          <w:szCs w:val="24"/>
          <w:lang w:val="ky-KG"/>
        </w:rPr>
      </w:pPr>
      <w:r w:rsidRPr="00B35B20">
        <w:rPr>
          <w:rFonts w:ascii="Arial" w:eastAsia="Times New Roman" w:hAnsi="Arial" w:cs="Arial"/>
          <w:b/>
          <w:sz w:val="24"/>
          <w:szCs w:val="24"/>
          <w:lang w:val="ky-KG"/>
        </w:rPr>
        <w:t>Керме-Тоо айыл өкмөтүнүн башчысынын</w:t>
      </w:r>
    </w:p>
    <w:p w:rsidR="00D83E6B" w:rsidRPr="00B35B20" w:rsidRDefault="00D83E6B" w:rsidP="00D94810">
      <w:pPr>
        <w:spacing w:after="60" w:line="240" w:lineRule="auto"/>
        <w:jc w:val="both"/>
        <w:rPr>
          <w:rFonts w:ascii="Arial" w:eastAsia="Times New Roman" w:hAnsi="Arial" w:cs="Arial"/>
          <w:b/>
          <w:sz w:val="24"/>
          <w:szCs w:val="24"/>
          <w:lang w:val="ky-KG"/>
        </w:rPr>
      </w:pPr>
      <w:r w:rsidRPr="00B35B20">
        <w:rPr>
          <w:rFonts w:ascii="Arial" w:eastAsia="Times New Roman" w:hAnsi="Arial" w:cs="Arial"/>
          <w:b/>
          <w:sz w:val="24"/>
          <w:szCs w:val="24"/>
          <w:lang w:val="ky-KG"/>
        </w:rPr>
        <w:t>орун басары-жооптуу катчысы</w:t>
      </w:r>
      <w:r w:rsidRPr="00B35B20">
        <w:rPr>
          <w:rFonts w:ascii="Arial" w:eastAsia="Times New Roman" w:hAnsi="Arial" w:cs="Arial"/>
          <w:b/>
          <w:sz w:val="24"/>
          <w:szCs w:val="24"/>
          <w:lang w:val="ky-KG"/>
        </w:rPr>
        <w:tab/>
      </w:r>
      <w:r w:rsidRPr="00B35B20">
        <w:rPr>
          <w:rFonts w:ascii="Arial" w:eastAsia="Times New Roman" w:hAnsi="Arial" w:cs="Arial"/>
          <w:b/>
          <w:sz w:val="24"/>
          <w:szCs w:val="24"/>
          <w:lang w:val="ky-KG"/>
        </w:rPr>
        <w:tab/>
      </w:r>
      <w:r w:rsidRPr="00B35B20">
        <w:rPr>
          <w:rFonts w:ascii="Arial" w:eastAsia="Times New Roman" w:hAnsi="Arial" w:cs="Arial"/>
          <w:b/>
          <w:sz w:val="24"/>
          <w:szCs w:val="24"/>
          <w:lang w:val="ky-KG"/>
        </w:rPr>
        <w:tab/>
      </w:r>
      <w:r w:rsidRPr="00B35B20">
        <w:rPr>
          <w:rFonts w:ascii="Arial" w:eastAsia="Times New Roman" w:hAnsi="Arial" w:cs="Arial"/>
          <w:b/>
          <w:sz w:val="24"/>
          <w:szCs w:val="24"/>
          <w:lang w:val="ky-KG"/>
        </w:rPr>
        <w:tab/>
        <w:t xml:space="preserve">                И.Жунус уулу</w:t>
      </w:r>
      <w:bookmarkStart w:id="0" w:name="_GoBack"/>
      <w:bookmarkEnd w:id="0"/>
    </w:p>
    <w:p w:rsidR="00D83E6B" w:rsidRPr="00B35B20" w:rsidRDefault="00D83E6B" w:rsidP="00D83E6B">
      <w:pPr>
        <w:spacing w:line="240" w:lineRule="auto"/>
        <w:rPr>
          <w:rFonts w:ascii="Arial" w:hAnsi="Arial" w:cs="Arial"/>
          <w:sz w:val="24"/>
          <w:szCs w:val="24"/>
          <w:lang w:val="ky-KG"/>
        </w:rPr>
      </w:pPr>
    </w:p>
    <w:p w:rsidR="00D83E6B" w:rsidRPr="00B35B20" w:rsidRDefault="00D83E6B" w:rsidP="00D83E6B">
      <w:pPr>
        <w:rPr>
          <w:rFonts w:ascii="Arial" w:hAnsi="Arial" w:cs="Arial"/>
          <w:sz w:val="24"/>
          <w:szCs w:val="24"/>
          <w:lang w:val="ky-KG"/>
        </w:rPr>
      </w:pPr>
    </w:p>
    <w:sectPr w:rsidR="00D83E6B" w:rsidRPr="00B35B20" w:rsidSect="00D83E6B">
      <w:pgSz w:w="12240" w:h="15840"/>
      <w:pgMar w:top="1134" w:right="851" w:bottom="3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6B"/>
    <w:rsid w:val="0019791F"/>
    <w:rsid w:val="00205D44"/>
    <w:rsid w:val="0058247A"/>
    <w:rsid w:val="006F7ABD"/>
    <w:rsid w:val="00960601"/>
    <w:rsid w:val="009E722C"/>
    <w:rsid w:val="009E795B"/>
    <w:rsid w:val="00B35B20"/>
    <w:rsid w:val="00BD0485"/>
    <w:rsid w:val="00C101F5"/>
    <w:rsid w:val="00D83E6B"/>
    <w:rsid w:val="00D94810"/>
    <w:rsid w:val="00DB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6B"/>
    <w:pPr>
      <w:spacing w:after="200" w:line="276" w:lineRule="auto"/>
    </w:pPr>
    <w:rPr>
      <w:rFonts w:eastAsiaTheme="minorEastAsia"/>
      <w:lang w:val="ru-RU" w:eastAsia="ru-RU"/>
    </w:rPr>
  </w:style>
  <w:style w:type="paragraph" w:styleId="1">
    <w:name w:val="heading 1"/>
    <w:basedOn w:val="a"/>
    <w:next w:val="a"/>
    <w:link w:val="10"/>
    <w:qFormat/>
    <w:rsid w:val="00D83E6B"/>
    <w:pPr>
      <w:keepNext/>
      <w:spacing w:after="0" w:line="240" w:lineRule="auto"/>
      <w:outlineLvl w:val="0"/>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E6B"/>
    <w:rPr>
      <w:rFonts w:ascii="Times New Roman" w:eastAsia="Calibri" w:hAnsi="Times New Roman" w:cs="Times New Roman"/>
      <w:sz w:val="28"/>
      <w:szCs w:val="20"/>
      <w:lang w:val="ru-RU" w:eastAsia="ru-RU"/>
    </w:rPr>
  </w:style>
  <w:style w:type="table" w:customStyle="1" w:styleId="11">
    <w:name w:val="Сетка таблицы светлая1"/>
    <w:basedOn w:val="a1"/>
    <w:uiPriority w:val="40"/>
    <w:rsid w:val="00D83E6B"/>
    <w:pPr>
      <w:spacing w:after="0" w:line="240" w:lineRule="auto"/>
    </w:pPr>
    <w:rPr>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Balloon Text"/>
    <w:basedOn w:val="a"/>
    <w:link w:val="a4"/>
    <w:uiPriority w:val="99"/>
    <w:semiHidden/>
    <w:unhideWhenUsed/>
    <w:rsid w:val="009E72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22C"/>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E6B"/>
    <w:pPr>
      <w:spacing w:after="200" w:line="276" w:lineRule="auto"/>
    </w:pPr>
    <w:rPr>
      <w:rFonts w:eastAsiaTheme="minorEastAsia"/>
      <w:lang w:val="ru-RU" w:eastAsia="ru-RU"/>
    </w:rPr>
  </w:style>
  <w:style w:type="paragraph" w:styleId="1">
    <w:name w:val="heading 1"/>
    <w:basedOn w:val="a"/>
    <w:next w:val="a"/>
    <w:link w:val="10"/>
    <w:qFormat/>
    <w:rsid w:val="00D83E6B"/>
    <w:pPr>
      <w:keepNext/>
      <w:spacing w:after="0" w:line="240" w:lineRule="auto"/>
      <w:outlineLvl w:val="0"/>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E6B"/>
    <w:rPr>
      <w:rFonts w:ascii="Times New Roman" w:eastAsia="Calibri" w:hAnsi="Times New Roman" w:cs="Times New Roman"/>
      <w:sz w:val="28"/>
      <w:szCs w:val="20"/>
      <w:lang w:val="ru-RU" w:eastAsia="ru-RU"/>
    </w:rPr>
  </w:style>
  <w:style w:type="table" w:customStyle="1" w:styleId="11">
    <w:name w:val="Сетка таблицы светлая1"/>
    <w:basedOn w:val="a1"/>
    <w:uiPriority w:val="40"/>
    <w:rsid w:val="00D83E6B"/>
    <w:pPr>
      <w:spacing w:after="0" w:line="240" w:lineRule="auto"/>
    </w:pPr>
    <w:rPr>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3">
    <w:name w:val="Balloon Text"/>
    <w:basedOn w:val="a"/>
    <w:link w:val="a4"/>
    <w:uiPriority w:val="99"/>
    <w:semiHidden/>
    <w:unhideWhenUsed/>
    <w:rsid w:val="009E72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22C"/>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77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oktom://db/17870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oktom://db/177268" TargetMode="External"/><Relationship Id="rId11" Type="http://schemas.openxmlformats.org/officeDocument/2006/relationships/hyperlink" Target="https://cbd.minjust.gov.kg/111820/edition/3002/kg" TargetMode="External"/><Relationship Id="rId5" Type="http://schemas.openxmlformats.org/officeDocument/2006/relationships/image" Target="media/image1.png"/><Relationship Id="rId10" Type="http://schemas.openxmlformats.org/officeDocument/2006/relationships/hyperlink" Target="https://cbd.minjust.gov.kg/202594/edition/1188200/kg" TargetMode="External"/><Relationship Id="rId4" Type="http://schemas.openxmlformats.org/officeDocument/2006/relationships/webSettings" Target="webSettings.xml"/><Relationship Id="rId9" Type="http://schemas.openxmlformats.org/officeDocument/2006/relationships/hyperlink" Target="toktom://db/178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ОсОО Байтик</dc:creator>
  <cp:keywords/>
  <dc:description/>
  <cp:lastModifiedBy>Пользователь</cp:lastModifiedBy>
  <cp:revision>45</cp:revision>
  <dcterms:created xsi:type="dcterms:W3CDTF">2024-08-12T04:25:00Z</dcterms:created>
  <dcterms:modified xsi:type="dcterms:W3CDTF">2024-08-13T03:16:00Z</dcterms:modified>
</cp:coreProperties>
</file>